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E4002B"/>
          <w:spacing w:val="40"/>
          <w:sz w:val="16"/>
          <w:szCs w:val="16"/>
        </w:rPr>
        <w:t xml:space="preserve">JOVI SCHOOL PROGRAMME · TEACHERS' RESOURCE KIT</w:t>
      </w:r>
    </w:p>
    <w:p>
      <w:pPr>
        <w:pStyle w:val="Heading1"/>
        <w:spacing w:after="120" w:before="0"/>
      </w:pPr>
      <w:r>
        <w:rPr>
          <w:rFonts w:ascii="Arial" w:cs="Arial" w:eastAsia="Arial" w:hAnsi="Arial"/>
          <w:b/>
          <w:bCs/>
          <w:color w:val="1A1A1A"/>
          <w:sz w:val="44"/>
          <w:szCs w:val="44"/>
        </w:rPr>
        <w:t xml:space="preserve">Assessment Rubrics — All Six Units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Editable rubrics for the six units of the JOVI School Programme guidebook (2026/27). Each rubric uses four levels; adapt descriptors and level names to your school's reporting scale. Criteria are aligned to the framework named on each unit.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How to use: highlight one cell per row per student, or use the rows as talk-points for verbal feedback. Levels describe the work, not the child.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1 · Fossil Impressions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1–3 · PSV KSSR Tahun 1–3 (SP 1.1.2, 2.1.3) · Cambridge Primary: Experiencing · Making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Texture vocabulary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one texture word with prompting.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two or three texture words for own tile.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and sorts textures (rough, smooth, ridged, bumpy) accurately.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Uses rich texture vocabulary unprompted and compares tiles.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Imprint control (fine motor)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Imprints are faint or smudged.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imprints clear; pressure uneven.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Clear, deliberate imprints; controlled press-and-lift.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Crisp imprints with intentional variation of depth and pressure.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Composition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Objects pressed at random.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arranging before pressing.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Arranges 3–5 objects thoughtfully before pressing.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Purposeful composition; explains why objects were placed.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Describing &amp; reflecting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Points to an imprint when asked.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Matches an imprint to its object.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Points to and describes the imprint for each texture word.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Explains which imprint is crispest and why.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Assess through the “fossil museum” walk-through: the vocabulary is the evidence.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2 · Pinch-Pot Pals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3–4 · PSV KSSR Tahun 3–4 (SP 2.1.3, 3.1.4) · Cambridge Primary: Making · Reflecting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Pinch-pot form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Pot collapses or walls very uneven.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Pot holds shape; walls of mixed thickness.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Even-walled pot from a single ball.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Even, refined walls; controlled rim.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Joining technique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Parts attached without scoring; pieces fall.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joins scored; some survive the wiggle test.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All joins scored, wetted, pressed; survive a gentle wiggle.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Secure, smoothed joins that are invisible after finishing.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Planning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Builds without a sketch.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Sketch made but abandoned.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One-minute sketch made and followed — the sketch is the contract.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Sketch followed and adapted with reasoning.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Peer feedback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Receives feedback only.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a simple compliment.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one specific compliment referencing technique.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constructive, specific feedback and acts on feedback received.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lift test is the rubric: pick up every pal — joins that survive show scoring was understood.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3 · Starry Lanterns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5–6 · PSV KSSR Tahun 5 (SP 2.1.7–2.1.9) · Cambridge Primary: Thinking &amp; Working Artistically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Hollow construction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Walls collapse or cannot stand.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Form stands but walls uneven (&lt;1 cm or &gt;2.5 cm).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Thick-walled (≈1.5 cm) form stands and takes cutting.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Confident, stable form with a flat, smoothed rim.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Negative space design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Cuts made at random.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cuts follow the paper plan.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Cut-outs follow the planned design; negative space is the design element.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Sophisticated pattern; anticipates how light will behave.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Safe, deliberate cutting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Needs close supervision with tools.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Cuts safely with reminders; drags the spatula.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Push-through cuts, safe habits, no dragging.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Precise, controlled cutting; helps others cut safely.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Evaluation (lit test)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Observes own lantern lit.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Says which cut-out glows best.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one cut they would move — evaluation, evidenced.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Evaluates against design intent and proposes specific revisions.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lit test is the rubric: walls stand, light escapes where the student intended.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4 · Relief Tiles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7–8 · PSV KSSM Tingkatan 3 Seni Arca (SP 4.1.5, 4.2.1) · IB MYP Arts: A Investigating · B Developing (IGCSE AO1–AO2 foundations)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Research &amp; influence (A)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No source named.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pattern tradition collected.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traditions collected; one influence cited in the motif.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Rich research; influence cited and visibly transformed, not copied.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Motif translation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Drawing transferred without depth.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Motif transferred; two depths attempted.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Motif translated into three carved depths (background, midground, surface).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Depths used expressively; relief reads clearly at a glance.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Carving control (B)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Tool marks accidental; edges crumbled.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controlled carving; edges rough.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Controlled, intentional carving; edges refined with damp sponge.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Assured tool handling; varied marks used deliberately.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Reflection on light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Photograph taken.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Side-lit photograph taken.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Annotates where the shadow does the work.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Analyses light across depths and links it to the tradition studied.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Mark the side-lit photograph, not just the tile: three distinct depths evidence criterion B; the citation of influence covers criterion A.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5 · Standing Planters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8–9 · PSV KSSR Tahun 4 (SP 3.1.4) · IB MYP Arts: B Developing · C Creating · D Evaluating (IGCSE AO3 foundation)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Iteration (C)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idea, built immediately.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Two maquettes; little variation.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distinct Plastilina maquettes; one selected with reason.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Maquettes explore genuinely different directions; selection argued convincingly.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Construction at scale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Structure fails (walls &lt;1 cm, legs collapse).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Body stands; joins partly scored.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Slab base + coiled/slab walls, scored joins throughout, legs pass the push test.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Confident construction; structural decisions explained.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Response to the brief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Form ignores function.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Holds soil OR stands on legs.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Stands on legs, holds its soil, and has personality — the whole brief.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Elegant answer to the brief; function and character reinforce each other.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Written evaluation (D)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 sentence about liking it.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Describes what was made.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100 words: what the brief asked, what changed, what they'd redo.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Critical, specific evaluation linking changes to the brief.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Keep the maquettes beside the final piece when marking — the distance between attempt one and the outcome is criterion C, made visible on one table.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6 · Sculptural Maquettes: a personal project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PSV KSSM Tingkatan 5 Seni Arca (SP 4.1.1, 4.2.1, 4.3.1) · IGCSE 0400 AO1–AO4 · IB DP art-making inquiry portfolio &amp; resolved artworks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AO1 Record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Few or second-hand sources.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first-hand recording.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First-hand source studies and photographed texture work from the chosen theme.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Sustained, purposeful recording that visibly drives the project.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AO2 Explore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material used unquestioned.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material testing.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Plastilina vs Air Dry tests and surface treatment trials, documented.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Deliberate media selection justified against the theme, not habit.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AO3 Develop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Single attempt, no iterations.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Two iterations, thin annotation.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annotated maquette iterations in genuinely different directions.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Iterations show risk-taking; annotations analyse what each attempt taught.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AO4 Present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Final piece incomplete.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Resolved piece, weak link to journey.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Resolved piece at 2–3× maquette scale with personal statement.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Fully resolved to exhibition standard; the whole AO trail reads as one investigation.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exam table is the rubric: final piece beside its three maquettes and journal spread — a complete AO trail in one view.</w:t>
      </w:r>
    </w:p>
    <w:p>
      <w:pPr>
        <w:pBdr>
          <w:top w:val="single" w:color="CCCCCC" w:sz="4"/>
        </w:pBdr>
        <w:spacing w:before="20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JOVI School Programme · JM Brands Sdn Bhd (1623771-D), Shah Alam · schools@jmbrands.com.my · +60 13-606 7062 · jmbrands.com.my/schools/resources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2026-08-01T01:43:07.312Z</dcterms:created>
  <dcterms:modified xsi:type="dcterms:W3CDTF">2026-08-01T01:43:07.312Z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